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50" w:rsidRDefault="00CB1318" w:rsidP="00BD58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eastAsia="es-ES"/>
        </w:rPr>
      </w:pPr>
      <w:r>
        <w:rPr>
          <w:rFonts w:eastAsia="Times New Roman" w:cstheme="minorHAnsi"/>
          <w:b/>
          <w:bCs/>
          <w:i/>
          <w:iCs/>
          <w:noProof/>
          <w:color w:val="000000"/>
          <w:lang w:eastAsia="es-ES"/>
        </w:rPr>
        <w:drawing>
          <wp:anchor distT="0" distB="0" distL="114300" distR="114300" simplePos="0" relativeHeight="251658240" behindDoc="1" locked="0" layoutInCell="1" allowOverlap="1" wp14:anchorId="6245D1EE" wp14:editId="2B93860F">
            <wp:simplePos x="0" y="0"/>
            <wp:positionH relativeFrom="column">
              <wp:posOffset>-270510</wp:posOffset>
            </wp:positionH>
            <wp:positionV relativeFrom="paragraph">
              <wp:posOffset>-261620</wp:posOffset>
            </wp:positionV>
            <wp:extent cx="1895475" cy="780415"/>
            <wp:effectExtent l="0" t="0" r="9525" b="635"/>
            <wp:wrapThrough wrapText="bothSides">
              <wp:wrapPolygon edited="0">
                <wp:start x="0" y="0"/>
                <wp:lineTo x="0" y="21090"/>
                <wp:lineTo x="21491" y="21090"/>
                <wp:lineTo x="21491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02661_10224991822730644_7007775138185039110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850" w:rsidRDefault="00BD5850" w:rsidP="00BD58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eastAsia="es-ES"/>
        </w:rPr>
      </w:pPr>
    </w:p>
    <w:p w:rsidR="00BD5850" w:rsidRDefault="00BD5850" w:rsidP="00BD58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eastAsia="es-ES"/>
        </w:rPr>
      </w:pPr>
    </w:p>
    <w:p w:rsidR="00BD5850" w:rsidRDefault="00BD5850" w:rsidP="00BD58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eastAsia="es-ES"/>
        </w:rPr>
      </w:pPr>
    </w:p>
    <w:p w:rsidR="00CB1318" w:rsidRDefault="00CB1318" w:rsidP="00BD58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lang w:eastAsia="es-ES"/>
        </w:rPr>
      </w:pPr>
    </w:p>
    <w:p w:rsidR="00BD5850" w:rsidRPr="00CB1318" w:rsidRDefault="00CB1318" w:rsidP="00BD5850">
      <w:pPr>
        <w:spacing w:after="0" w:line="240" w:lineRule="auto"/>
        <w:jc w:val="center"/>
        <w:rPr>
          <w:rFonts w:eastAsia="Times New Roman" w:cstheme="minorHAnsi"/>
          <w:sz w:val="28"/>
          <w:lang w:eastAsia="es-ES"/>
        </w:rPr>
      </w:pPr>
      <w:r w:rsidRPr="00CB1318">
        <w:rPr>
          <w:rFonts w:eastAsia="Times New Roman" w:cstheme="minorHAnsi"/>
          <w:b/>
          <w:bCs/>
          <w:iCs/>
          <w:color w:val="000000"/>
          <w:sz w:val="28"/>
          <w:lang w:eastAsia="es-ES"/>
        </w:rPr>
        <w:t xml:space="preserve">GUÍA DE RECURSOS PARA LAS </w:t>
      </w:r>
      <w:proofErr w:type="gramStart"/>
      <w:r w:rsidRPr="00CB1318">
        <w:rPr>
          <w:rFonts w:eastAsia="Times New Roman" w:cstheme="minorHAnsi"/>
          <w:b/>
          <w:bCs/>
          <w:iCs/>
          <w:color w:val="000000"/>
          <w:sz w:val="28"/>
          <w:lang w:eastAsia="es-ES"/>
        </w:rPr>
        <w:t>F</w:t>
      </w:r>
      <w:bookmarkStart w:id="0" w:name="_GoBack"/>
      <w:bookmarkEnd w:id="0"/>
      <w:r w:rsidRPr="00CB1318">
        <w:rPr>
          <w:rFonts w:eastAsia="Times New Roman" w:cstheme="minorHAnsi"/>
          <w:b/>
          <w:bCs/>
          <w:iCs/>
          <w:color w:val="000000"/>
          <w:sz w:val="28"/>
          <w:lang w:eastAsia="es-ES"/>
        </w:rPr>
        <w:t>AMILIAS :</w:t>
      </w:r>
      <w:proofErr w:type="gramEnd"/>
      <w:r w:rsidRPr="00CB1318">
        <w:rPr>
          <w:rFonts w:eastAsia="Times New Roman" w:cstheme="minorHAnsi"/>
          <w:b/>
          <w:bCs/>
          <w:iCs/>
          <w:color w:val="000000"/>
          <w:sz w:val="28"/>
          <w:lang w:eastAsia="es-ES"/>
        </w:rPr>
        <w:t> </w:t>
      </w:r>
    </w:p>
    <w:p w:rsidR="00BD5850" w:rsidRDefault="00CB1318" w:rsidP="00BD58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lang w:eastAsia="es-ES"/>
        </w:rPr>
      </w:pPr>
      <w:r w:rsidRPr="00CB1318">
        <w:rPr>
          <w:rFonts w:eastAsia="Times New Roman" w:cstheme="minorHAnsi"/>
          <w:b/>
          <w:bCs/>
          <w:i/>
          <w:iCs/>
          <w:color w:val="000000"/>
          <w:sz w:val="28"/>
          <w:lang w:eastAsia="es-ES"/>
        </w:rPr>
        <w:t>COMO PREVENIR LOS ABUSOS SEXUALES EN LA INFANCIA</w:t>
      </w:r>
    </w:p>
    <w:p w:rsidR="00CB1318" w:rsidRPr="00CB1318" w:rsidRDefault="00CB1318" w:rsidP="00BD5850">
      <w:pPr>
        <w:spacing w:after="0" w:line="240" w:lineRule="auto"/>
        <w:jc w:val="center"/>
        <w:rPr>
          <w:rFonts w:eastAsia="Times New Roman" w:cstheme="minorHAnsi"/>
          <w:sz w:val="28"/>
          <w:lang w:eastAsia="es-ES"/>
        </w:rPr>
      </w:pPr>
    </w:p>
    <w:p w:rsidR="00BD5850" w:rsidRDefault="00CB1318" w:rsidP="00CB1318">
      <w:pPr>
        <w:spacing w:after="0" w:line="240" w:lineRule="auto"/>
        <w:jc w:val="center"/>
        <w:rPr>
          <w:rFonts w:eastAsia="Times New Roman" w:cstheme="minorHAnsi"/>
          <w:color w:val="000000"/>
          <w:lang w:eastAsia="es-ES"/>
        </w:rPr>
      </w:pPr>
      <w:r w:rsidRPr="00CB1318">
        <w:rPr>
          <w:rFonts w:eastAsia="Times New Roman" w:cstheme="minorHAnsi"/>
          <w:b/>
          <w:lang w:eastAsia="es-ES"/>
        </w:rPr>
        <w:t xml:space="preserve">FAPACE </w:t>
      </w:r>
      <w:r>
        <w:rPr>
          <w:rFonts w:eastAsia="Times New Roman" w:cstheme="minorHAnsi"/>
          <w:lang w:eastAsia="es-ES"/>
        </w:rPr>
        <w:t>en apoyo a las familias</w:t>
      </w:r>
      <w:r w:rsidRPr="00CB1318">
        <w:rPr>
          <w:rFonts w:eastAsia="Times New Roman" w:cstheme="minorHAnsi"/>
          <w:color w:val="000000"/>
          <w:lang w:eastAsia="es-ES"/>
        </w:rPr>
        <w:t xml:space="preserve"> </w:t>
      </w:r>
      <w:r w:rsidRPr="00BD5850">
        <w:rPr>
          <w:rFonts w:eastAsia="Times New Roman" w:cstheme="minorHAnsi"/>
          <w:color w:val="000000"/>
          <w:lang w:eastAsia="es-ES"/>
        </w:rPr>
        <w:t>y a todas las personas que en algún momento de su vida se han tenido que enfrentar a dicha situación</w:t>
      </w:r>
    </w:p>
    <w:p w:rsidR="00CB1318" w:rsidRDefault="00CB1318" w:rsidP="00CB1318">
      <w:pPr>
        <w:spacing w:after="0" w:line="240" w:lineRule="auto"/>
        <w:jc w:val="center"/>
        <w:rPr>
          <w:rFonts w:eastAsia="Times New Roman" w:cstheme="minorHAnsi"/>
          <w:color w:val="000000"/>
          <w:lang w:eastAsia="es-ES"/>
        </w:rPr>
      </w:pPr>
    </w:p>
    <w:p w:rsidR="00CB1318" w:rsidRPr="00BD5850" w:rsidRDefault="00CB1318" w:rsidP="00CB1318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 xml:space="preserve">Ser padre y madre es una de las responsabilidades y desafíos más importantes que puede asumir una persona. El deber que asume la crianza en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 xml:space="preserve">alimentar, educar y proteger </w:t>
      </w:r>
      <w:r w:rsidRPr="00BD5850">
        <w:rPr>
          <w:rFonts w:eastAsia="Times New Roman" w:cstheme="minorHAnsi"/>
          <w:color w:val="000000"/>
          <w:lang w:eastAsia="es-ES"/>
        </w:rPr>
        <w:t>al menos, hasta la mayoría de edad, no implica que en momentos determinados, surjan problemas y conflictos que resultan difíciles de resolver.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>Pero ¿qué sucede cuando desconocemos la realidad que puede estar viviendo nuestra hija o hijo, siendo víctima de un abuso sexual</w:t>
      </w:r>
      <w:proofErr w:type="gramStart"/>
      <w:r w:rsidRPr="00BD5850">
        <w:rPr>
          <w:rFonts w:eastAsia="Times New Roman" w:cstheme="minorHAnsi"/>
          <w:color w:val="000000"/>
          <w:lang w:eastAsia="es-ES"/>
        </w:rPr>
        <w:t>?.</w:t>
      </w:r>
      <w:proofErr w:type="gramEnd"/>
      <w:r w:rsidRPr="00BD5850">
        <w:rPr>
          <w:rFonts w:eastAsia="Times New Roman" w:cstheme="minorHAnsi"/>
          <w:color w:val="000000"/>
          <w:lang w:eastAsia="es-ES"/>
        </w:rPr>
        <w:t xml:space="preserve"> Según la Organización Mundial de la Salud (OMS),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 xml:space="preserve">uno de cada cinco menores sufre abuso sexual </w:t>
      </w:r>
      <w:r w:rsidRPr="00BD5850">
        <w:rPr>
          <w:rFonts w:eastAsia="Times New Roman" w:cstheme="minorHAnsi"/>
          <w:color w:val="000000"/>
          <w:lang w:eastAsia="es-ES"/>
        </w:rPr>
        <w:t>antes de cumplir los 17 años, en la mayoría de los casos por personas cercanas al entorno del niño o la niña.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 xml:space="preserve">El abuso y la violencia sexual infantil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conviven en nuestra sociedad como una realidad oculta</w:t>
      </w:r>
      <w:r w:rsidRPr="00BD5850">
        <w:rPr>
          <w:rFonts w:eastAsia="Times New Roman" w:cstheme="minorHAnsi"/>
          <w:color w:val="000000"/>
          <w:lang w:eastAsia="es-ES"/>
        </w:rPr>
        <w:t xml:space="preserve"> y descubrir esta acción puede llevar incluso años, ya que el miedo y  la manipulación que ejerce la persona </w:t>
      </w:r>
      <w:proofErr w:type="gramStart"/>
      <w:r w:rsidRPr="00BD5850">
        <w:rPr>
          <w:rFonts w:eastAsia="Times New Roman" w:cstheme="minorHAnsi"/>
          <w:color w:val="000000"/>
          <w:lang w:eastAsia="es-ES"/>
        </w:rPr>
        <w:t>adulta ,</w:t>
      </w:r>
      <w:proofErr w:type="gramEnd"/>
      <w:r w:rsidRPr="00BD5850">
        <w:rPr>
          <w:rFonts w:eastAsia="Times New Roman" w:cstheme="minorHAnsi"/>
          <w:color w:val="000000"/>
          <w:lang w:eastAsia="es-ES"/>
        </w:rPr>
        <w:t xml:space="preserve"> a veces menor, hacia el niño o la niña, garantiza su silencio, en la mayoría de los casos ante el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desconocimiento de estar sufriendo una agresión.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>En este sentido, desde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 xml:space="preserve"> FAPACE,</w:t>
      </w:r>
      <w:r w:rsidRPr="00BD5850">
        <w:rPr>
          <w:rFonts w:eastAsia="Times New Roman" w:cstheme="minorHAnsi"/>
          <w:color w:val="000000"/>
          <w:lang w:eastAsia="es-ES"/>
        </w:rPr>
        <w:t xml:space="preserve"> la responsabilidad de acompañar a nuestras familias, es una invitación a fomentar el diálogo y hablar de la sexualidad, casi desde la infancia  en el hogar además de la escuela o el instituto, evitando así delitos o abusos sexuales en el futuro.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b/>
          <w:bCs/>
          <w:color w:val="000000"/>
          <w:lang w:eastAsia="es-ES"/>
        </w:rPr>
        <w:t> Como familias es nuestra responsabilidad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lang w:eastAsia="es-ES"/>
        </w:rPr>
        <w:br/>
      </w:r>
    </w:p>
    <w:p w:rsidR="00BD5850" w:rsidRPr="00BD5850" w:rsidRDefault="00BD5850" w:rsidP="00BD585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BD5850">
        <w:rPr>
          <w:rFonts w:eastAsia="Times New Roman" w:cstheme="minorHAnsi"/>
          <w:b/>
          <w:bCs/>
          <w:color w:val="000000"/>
          <w:lang w:eastAsia="es-ES"/>
        </w:rPr>
        <w:t>Formarnos e informarnos</w:t>
      </w:r>
      <w:r w:rsidRPr="00BD5850">
        <w:rPr>
          <w:rFonts w:eastAsia="Times New Roman" w:cstheme="minorHAnsi"/>
          <w:color w:val="000000"/>
          <w:lang w:eastAsia="es-ES"/>
        </w:rPr>
        <w:t xml:space="preserve"> para prevenir en el abuso sexual.</w:t>
      </w:r>
    </w:p>
    <w:p w:rsidR="00BD5850" w:rsidRPr="00BD5850" w:rsidRDefault="00BD5850" w:rsidP="00BD585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 xml:space="preserve">Facilitar una adecuada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educación afectiva y sexual</w:t>
      </w:r>
      <w:r w:rsidRPr="00BD5850">
        <w:rPr>
          <w:rFonts w:eastAsia="Times New Roman" w:cstheme="minorHAnsi"/>
          <w:color w:val="000000"/>
          <w:lang w:eastAsia="es-ES"/>
        </w:rPr>
        <w:t>; escucha sus dudas y responde a sus preguntas con sencillez y serenidad. Prepárate para el tema.</w:t>
      </w:r>
    </w:p>
    <w:p w:rsidR="00BD5850" w:rsidRPr="00BD5850" w:rsidRDefault="00BD5850" w:rsidP="00BD585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BD5850">
        <w:rPr>
          <w:rFonts w:eastAsia="Times New Roman" w:cstheme="minorHAnsi"/>
          <w:b/>
          <w:bCs/>
          <w:color w:val="000000"/>
          <w:lang w:eastAsia="es-ES"/>
        </w:rPr>
        <w:t>Enseñar a nuestros hijos e hijas habilidades y herramientas</w:t>
      </w:r>
      <w:r w:rsidRPr="00BD5850">
        <w:rPr>
          <w:rFonts w:eastAsia="Times New Roman" w:cstheme="minorHAnsi"/>
          <w:color w:val="000000"/>
          <w:lang w:eastAsia="es-ES"/>
        </w:rPr>
        <w:t xml:space="preserve"> para detectar y protegerse del abuso sexual, aprender a identificar las conductas adecuadas, saber distinguir cuándo hay una manifestación de cariño o cuando es un abuso. </w:t>
      </w:r>
    </w:p>
    <w:p w:rsidR="00BD5850" w:rsidRPr="00BD5850" w:rsidRDefault="00BD5850" w:rsidP="00BD585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 xml:space="preserve">Hay que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enseñar a niños y niñas a decir no</w:t>
      </w:r>
      <w:r w:rsidRPr="00BD5850">
        <w:rPr>
          <w:rFonts w:eastAsia="Times New Roman" w:cstheme="minorHAnsi"/>
          <w:color w:val="000000"/>
          <w:lang w:eastAsia="es-ES"/>
        </w:rPr>
        <w:t>, que den valor al cuidado y respeto de su propio cuerpo y del de los demás, a saber expresar cuando alguna persona ha ejercido una acción de abuso.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CB1318" w:rsidRDefault="00CB1318" w:rsidP="00BD585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</w:p>
    <w:p w:rsidR="00BD5850" w:rsidRDefault="00BD5850" w:rsidP="00BD585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BD5850">
        <w:rPr>
          <w:rFonts w:eastAsia="Times New Roman" w:cstheme="minorHAnsi"/>
          <w:b/>
          <w:bCs/>
          <w:color w:val="000000"/>
          <w:lang w:eastAsia="es-ES"/>
        </w:rPr>
        <w:t>Objetivos necesarios para una adecuada prevención</w:t>
      </w:r>
    </w:p>
    <w:p w:rsidR="00CB1318" w:rsidRPr="00BD5850" w:rsidRDefault="00CB1318" w:rsidP="00BD5850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BD5850" w:rsidRPr="00CB1318" w:rsidRDefault="00BD5850" w:rsidP="00CB1318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CB1318">
        <w:rPr>
          <w:rFonts w:eastAsia="Times New Roman" w:cstheme="minorHAnsi"/>
          <w:b/>
          <w:bCs/>
          <w:color w:val="000000"/>
          <w:lang w:eastAsia="es-ES"/>
        </w:rPr>
        <w:t>Sensibilizar y formar</w:t>
      </w:r>
      <w:r w:rsidRPr="00CB1318">
        <w:rPr>
          <w:rFonts w:eastAsia="Times New Roman" w:cstheme="minorHAnsi"/>
          <w:color w:val="000000"/>
          <w:lang w:eastAsia="es-ES"/>
        </w:rPr>
        <w:t xml:space="preserve"> a la comunidad educativa respecto al abuso sexual infantil y en la adolescencia.</w:t>
      </w:r>
    </w:p>
    <w:p w:rsidR="00BD5850" w:rsidRPr="00BD5850" w:rsidRDefault="00BD5850" w:rsidP="00BD585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 xml:space="preserve">Proporcionar al profesorado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recursos para trabajar en el aula</w:t>
      </w:r>
      <w:r w:rsidRPr="00BD5850">
        <w:rPr>
          <w:rFonts w:eastAsia="Times New Roman" w:cstheme="minorHAnsi"/>
          <w:color w:val="000000"/>
          <w:lang w:eastAsia="es-ES"/>
        </w:rPr>
        <w:t xml:space="preserve"> la prevención del maltrato infantil.</w:t>
      </w:r>
    </w:p>
    <w:p w:rsidR="00BD5850" w:rsidRPr="00BD5850" w:rsidRDefault="00BD5850" w:rsidP="00BD585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lastRenderedPageBreak/>
        <w:t xml:space="preserve">Dotar a menores de edad de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herramientas de protección. </w:t>
      </w:r>
    </w:p>
    <w:p w:rsidR="00BD5850" w:rsidRPr="00BD5850" w:rsidRDefault="00BD5850" w:rsidP="00BD585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BD5850">
        <w:rPr>
          <w:rFonts w:eastAsia="Times New Roman" w:cstheme="minorHAnsi"/>
          <w:b/>
          <w:bCs/>
          <w:color w:val="000000"/>
          <w:lang w:eastAsia="es-ES"/>
        </w:rPr>
        <w:t>Facilitar instrumentos</w:t>
      </w:r>
      <w:r w:rsidRPr="00BD5850">
        <w:rPr>
          <w:rFonts w:eastAsia="Times New Roman" w:cstheme="minorHAnsi"/>
          <w:color w:val="000000"/>
          <w:lang w:eastAsia="es-ES"/>
        </w:rPr>
        <w:t xml:space="preserve"> de detección en casos de maltrato.</w:t>
      </w:r>
    </w:p>
    <w:p w:rsidR="00BD5850" w:rsidRPr="00BD5850" w:rsidRDefault="00BD5850" w:rsidP="00BD585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ES"/>
        </w:rPr>
      </w:pPr>
      <w:r w:rsidRPr="00BD5850">
        <w:rPr>
          <w:rFonts w:eastAsia="Times New Roman" w:cstheme="minorHAnsi"/>
          <w:b/>
          <w:bCs/>
          <w:color w:val="000000"/>
          <w:lang w:eastAsia="es-ES"/>
        </w:rPr>
        <w:t>Orientaciones</w:t>
      </w:r>
      <w:r w:rsidRPr="00BD5850">
        <w:rPr>
          <w:rFonts w:eastAsia="Times New Roman" w:cstheme="minorHAnsi"/>
          <w:color w:val="000000"/>
          <w:lang w:eastAsia="es-ES"/>
        </w:rPr>
        <w:t xml:space="preserve"> para la intervención en caso de detección. </w:t>
      </w:r>
    </w:p>
    <w:p w:rsidR="00CB1318" w:rsidRDefault="00BD5850" w:rsidP="00CB1318">
      <w:pPr>
        <w:spacing w:after="240" w:line="240" w:lineRule="auto"/>
        <w:rPr>
          <w:rFonts w:eastAsia="Times New Roman" w:cstheme="minorHAnsi"/>
          <w:b/>
          <w:bCs/>
          <w:color w:val="000000"/>
          <w:lang w:eastAsia="es-ES"/>
        </w:rPr>
      </w:pPr>
      <w:r w:rsidRPr="00BD5850">
        <w:rPr>
          <w:rFonts w:eastAsia="Times New Roman" w:cstheme="minorHAnsi"/>
          <w:lang w:eastAsia="es-ES"/>
        </w:rPr>
        <w:br/>
      </w:r>
    </w:p>
    <w:p w:rsidR="00BD5850" w:rsidRPr="00BD5850" w:rsidRDefault="00BD5850" w:rsidP="00CB1318">
      <w:pPr>
        <w:spacing w:after="240" w:line="240" w:lineRule="auto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b/>
          <w:bCs/>
          <w:color w:val="000000"/>
          <w:lang w:eastAsia="es-ES"/>
        </w:rPr>
        <w:t>Certificado negativo de delitos de naturaleza sexual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>El 28 de Julio de 2015 se aprobó la Ley 26/2015 de modificación del sistema de protección a la infancia y a la adolescencia por la cual se modificaba la Ley Orgánica 1/1996, de 15 de enero, de Protección Jurídica del Menor.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 xml:space="preserve">Entre las nuevas medidas aprobadas, en vigor desde el 1 de marzo de 2016, se estableció la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obligación de que</w:t>
      </w:r>
      <w:r w:rsidRPr="00BD5850">
        <w:rPr>
          <w:rFonts w:eastAsia="Times New Roman" w:cstheme="minorHAnsi"/>
          <w:color w:val="000000"/>
          <w:lang w:eastAsia="es-ES"/>
        </w:rPr>
        <w:t xml:space="preserve">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quien ejerza en actividades con menores debe acreditar que no ha sido condenado por delitos relacionados con menores.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 xml:space="preserve">Así, las entidades deportivas  (club deportivo, centro escolar,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AMPA,</w:t>
      </w:r>
      <w:r w:rsidRPr="00BD5850">
        <w:rPr>
          <w:rFonts w:eastAsia="Times New Roman" w:cstheme="minorHAnsi"/>
          <w:color w:val="000000"/>
          <w:lang w:eastAsia="es-ES"/>
        </w:rPr>
        <w:t xml:space="preserve"> federación, empresa de servicios deportivos, etc.)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tendrán que asegurarse</w:t>
      </w:r>
      <w:r w:rsidRPr="00BD5850">
        <w:rPr>
          <w:rFonts w:eastAsia="Times New Roman" w:cstheme="minorHAnsi"/>
          <w:color w:val="000000"/>
          <w:lang w:eastAsia="es-ES"/>
        </w:rPr>
        <w:t xml:space="preserve"> que las personas que desarrollen actividades con menores en su seno acrediten o les presenten la correspondiente certificación expedida por el Ministerio de Justicia de España.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 xml:space="preserve">La solicitud del Certificado Negativo de Delitos de Naturaleza Sexual es gratuita. </w:t>
      </w:r>
      <w:hyperlink r:id="rId7" w:history="1">
        <w:r w:rsidRPr="00BD5850">
          <w:rPr>
            <w:rFonts w:eastAsia="Times New Roman" w:cstheme="minorHAnsi"/>
            <w:color w:val="1155CC"/>
            <w:u w:val="single"/>
            <w:lang w:eastAsia="es-ES"/>
          </w:rPr>
          <w:t>Solicitud</w:t>
        </w:r>
      </w:hyperlink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 xml:space="preserve">Estos datos no son públicos, pero como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>AMPA</w:t>
      </w:r>
      <w:r w:rsidRPr="00BD5850">
        <w:rPr>
          <w:rFonts w:eastAsia="Times New Roman" w:cstheme="minorHAnsi"/>
          <w:color w:val="000000"/>
          <w:lang w:eastAsia="es-ES"/>
        </w:rPr>
        <w:t>, se recomienda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 xml:space="preserve"> </w:t>
      </w:r>
      <w:r w:rsidRPr="00BD5850">
        <w:rPr>
          <w:rFonts w:eastAsia="Times New Roman" w:cstheme="minorHAnsi"/>
          <w:color w:val="000000"/>
          <w:lang w:eastAsia="es-ES"/>
        </w:rPr>
        <w:t xml:space="preserve">cumplir con ésta obligación y </w:t>
      </w:r>
      <w:r w:rsidRPr="00BD5850">
        <w:rPr>
          <w:rFonts w:eastAsia="Times New Roman" w:cstheme="minorHAnsi"/>
          <w:b/>
          <w:bCs/>
          <w:color w:val="000000"/>
          <w:lang w:eastAsia="es-ES"/>
        </w:rPr>
        <w:t xml:space="preserve">exigir a las administraciones y a centros educativos </w:t>
      </w:r>
      <w:r w:rsidRPr="00BD5850">
        <w:rPr>
          <w:rFonts w:eastAsia="Times New Roman" w:cstheme="minorHAnsi"/>
          <w:color w:val="000000"/>
          <w:lang w:eastAsia="es-ES"/>
        </w:rPr>
        <w:t>que sean igual de rigurosos, en cumplimiento con la propia Ley y la seguridad de nuestras hijas e hijos. 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BD5850" w:rsidRDefault="00BD5850" w:rsidP="00BD585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BD5850">
        <w:rPr>
          <w:rFonts w:eastAsia="Times New Roman" w:cstheme="minorHAnsi"/>
          <w:color w:val="000000"/>
          <w:lang w:eastAsia="es-ES"/>
        </w:rPr>
        <w:t>Además de ello podéis organizar formación específica en este tema para las familias o compartir los siguientes recursos:</w:t>
      </w:r>
    </w:p>
    <w:p w:rsidR="00BD5850" w:rsidRPr="00BD5850" w:rsidRDefault="00BD5850" w:rsidP="00BD5850">
      <w:pPr>
        <w:spacing w:after="0" w:line="240" w:lineRule="auto"/>
        <w:rPr>
          <w:rFonts w:eastAsia="Times New Roman" w:cstheme="minorHAnsi"/>
          <w:lang w:eastAsia="es-ES"/>
        </w:rPr>
      </w:pPr>
    </w:p>
    <w:p w:rsidR="00BD5850" w:rsidRPr="00CB1318" w:rsidRDefault="00BD5850" w:rsidP="00BD58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CB1318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Materiales y recursos</w:t>
      </w:r>
    </w:p>
    <w:p w:rsidR="00BD5850" w:rsidRPr="00CB1318" w:rsidRDefault="00BD5850" w:rsidP="00BD5850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CB1318">
        <w:rPr>
          <w:rFonts w:eastAsia="Times New Roman" w:cstheme="minorHAnsi"/>
          <w:sz w:val="20"/>
          <w:szCs w:val="20"/>
          <w:lang w:eastAsia="es-ES"/>
        </w:rPr>
        <w:br/>
      </w:r>
    </w:p>
    <w:p w:rsidR="00BD5850" w:rsidRPr="00CB1318" w:rsidRDefault="00CB1318" w:rsidP="00BD585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  <w:hyperlink r:id="rId8" w:history="1"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 xml:space="preserve">Prevención y abordaje del maltrato infantil y abuso sexual desde la familia y las </w:t>
        </w:r>
        <w:proofErr w:type="spellStart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AMPAs</w:t>
        </w:r>
        <w:proofErr w:type="spellEnd"/>
      </w:hyperlink>
    </w:p>
    <w:p w:rsidR="00BD5850" w:rsidRPr="00CB1318" w:rsidRDefault="00CB1318" w:rsidP="00BD585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  <w:hyperlink r:id="rId9" w:history="1"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Vídeo de UNICEF para prevenir el abuso sexual en la infancia</w:t>
        </w:r>
      </w:hyperlink>
    </w:p>
    <w:p w:rsidR="00BD5850" w:rsidRPr="00CB1318" w:rsidRDefault="00CB1318" w:rsidP="00BD585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  <w:hyperlink r:id="rId10" w:history="1"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#</w:t>
        </w:r>
        <w:proofErr w:type="spellStart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NoMeCallo</w:t>
        </w:r>
        <w:proofErr w:type="spellEnd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 xml:space="preserve">, la campaña de </w:t>
        </w:r>
        <w:proofErr w:type="spellStart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Save</w:t>
        </w:r>
        <w:proofErr w:type="spellEnd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 xml:space="preserve"> </w:t>
        </w:r>
        <w:proofErr w:type="spellStart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the</w:t>
        </w:r>
        <w:proofErr w:type="spellEnd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 xml:space="preserve"> </w:t>
        </w:r>
        <w:proofErr w:type="spellStart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Children</w:t>
        </w:r>
        <w:proofErr w:type="spellEnd"/>
      </w:hyperlink>
      <w:r w:rsidR="00BD5850" w:rsidRPr="00CB1318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sobre la importancia de denunciar abusos sexuales a menores</w:t>
      </w:r>
    </w:p>
    <w:p w:rsidR="00BD5850" w:rsidRPr="00CB1318" w:rsidRDefault="00CB1318" w:rsidP="00BD585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  <w:hyperlink r:id="rId11" w:history="1"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Ni un besito a la fuerza:</w:t>
        </w:r>
      </w:hyperlink>
      <w:r w:rsidR="00BD5850" w:rsidRPr="00CB1318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Cuento dirigido a niñas y niños de seis a diez años, de una manera muy acertada para la edad, enseña a niñas y niños a decir “no” a relaciones no queridas. De ello que sea un buen material complementario para la educación de la prevención del abuso sexual.</w:t>
      </w:r>
    </w:p>
    <w:p w:rsidR="00BD5850" w:rsidRPr="00CB1318" w:rsidRDefault="00CB1318" w:rsidP="00BD585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  <w:hyperlink r:id="rId12" w:history="1"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Ojos verdes</w:t>
        </w:r>
      </w:hyperlink>
      <w:r w:rsidR="00BD5850" w:rsidRPr="00CB1318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 xml:space="preserve"> </w:t>
      </w:r>
      <w:r w:rsidR="00BD5850" w:rsidRPr="00CB1318">
        <w:rPr>
          <w:rFonts w:eastAsia="Times New Roman" w:cstheme="minorHAnsi"/>
          <w:color w:val="000000"/>
          <w:sz w:val="20"/>
          <w:szCs w:val="20"/>
          <w:lang w:eastAsia="es-ES"/>
        </w:rPr>
        <w:t>, esta publicación ofrece a padres y madres una herramienta lúdica para fomentar el diálogo con sus hijos e hijas de 6 a 12 años sobre la prevención del abuso sexual, enseñándoles las habilidades, conceptos y valores necesarios para poder enfrentarse a situaciones de riesgo, saber pedir ayuda a los adultos responsables de su protección y crecer con una idea sana de las relaciones y de la sexualidad.</w:t>
      </w:r>
    </w:p>
    <w:p w:rsidR="00BD5850" w:rsidRPr="00CB1318" w:rsidRDefault="00CB1318" w:rsidP="00BD585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  <w:hyperlink r:id="rId13" w:history="1"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 xml:space="preserve">Kiko y la </w:t>
        </w:r>
        <w:proofErr w:type="gramStart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 xml:space="preserve">mano </w:t>
        </w:r>
        <w:proofErr w:type="gramEnd"/>
      </w:hyperlink>
      <w:r w:rsidR="00BD5850" w:rsidRPr="00CB1318">
        <w:rPr>
          <w:rFonts w:eastAsia="Times New Roman" w:cstheme="minorHAnsi"/>
          <w:color w:val="000000"/>
          <w:sz w:val="20"/>
          <w:szCs w:val="20"/>
          <w:lang w:eastAsia="es-ES"/>
        </w:rPr>
        <w:t xml:space="preserve">. Este cuento infantil ilustrado forma parte de una serie de materiales educativos elaborados por el </w:t>
      </w:r>
      <w:r w:rsidR="00BD5850" w:rsidRPr="00CB1318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Consejo de Europa</w:t>
      </w:r>
      <w:r w:rsidR="00BD5850" w:rsidRPr="00CB1318">
        <w:rPr>
          <w:rFonts w:eastAsia="Times New Roman" w:cstheme="minorHAnsi"/>
          <w:color w:val="000000"/>
          <w:sz w:val="20"/>
          <w:szCs w:val="20"/>
          <w:lang w:eastAsia="es-ES"/>
        </w:rPr>
        <w:t>, entre los que también se incluye un vídeo, una guía y algunos carteles informativos. El cuento ha sido creado con el objetivo de ayudar a los padres y profesores a explicarles a los niños los diferentes tipos de contacto que pueden mantener con otras personas y cuáles no deberían permitir. También les enseña cómo reaccionar ante una situación de este tipo y les indica a quién deben acudir en busca de ayuda</w:t>
      </w:r>
    </w:p>
    <w:p w:rsidR="00BD5850" w:rsidRPr="00CB1318" w:rsidRDefault="00CB1318" w:rsidP="00BD5850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ES"/>
        </w:rPr>
      </w:pPr>
      <w:hyperlink r:id="rId14" w:history="1"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 xml:space="preserve">Guía para la Prevención del Abuso Sexual en Niñas y </w:t>
        </w:r>
        <w:proofErr w:type="spellStart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>Niños.Materiales</w:t>
        </w:r>
        <w:proofErr w:type="spellEnd"/>
        <w:r w:rsidR="00BD5850" w:rsidRPr="00CB1318">
          <w:rPr>
            <w:rFonts w:eastAsia="Times New Roman" w:cstheme="minorHAnsi"/>
            <w:color w:val="1155CC"/>
            <w:sz w:val="20"/>
            <w:szCs w:val="20"/>
            <w:u w:val="single"/>
            <w:lang w:eastAsia="es-ES"/>
          </w:rPr>
          <w:t xml:space="preserve"> de Educación Infantil y Educación Primaria</w:t>
        </w:r>
      </w:hyperlink>
    </w:p>
    <w:sectPr w:rsidR="00BD5850" w:rsidRPr="00CB1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0858"/>
    <w:multiLevelType w:val="multilevel"/>
    <w:tmpl w:val="6BFE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974DC"/>
    <w:multiLevelType w:val="multilevel"/>
    <w:tmpl w:val="C900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A2669"/>
    <w:multiLevelType w:val="multilevel"/>
    <w:tmpl w:val="A49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A521D"/>
    <w:multiLevelType w:val="multilevel"/>
    <w:tmpl w:val="B54C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46"/>
    <w:rsid w:val="00097470"/>
    <w:rsid w:val="00BD5850"/>
    <w:rsid w:val="00CB1318"/>
    <w:rsid w:val="00E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5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apa.es/wp-content/uploads/2021/03/PREVENCI%C3%93N-Y-ABORDAJE-DEL-MALTRATO-INFANTIL-Y-ABUSOS-SEXUALES-DESDE-LA-FAMILIA-Y-LAS-AMPAS.pdf" TargetMode="External"/><Relationship Id="rId13" Type="http://schemas.openxmlformats.org/officeDocument/2006/relationships/hyperlink" Target="https://www.etapainfantil.com/wp-content/uploads/2017/10/Kiko-y-la-mano-Cuento-prevencion-abuso-sexual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de.mjusticia.gob.es/es/tramites/certificado-registro-central" TargetMode="External"/><Relationship Id="rId12" Type="http://schemas.openxmlformats.org/officeDocument/2006/relationships/hyperlink" Target="http://ibdigital.uib.es/greenstone/collect/portal_social/index/assoc/ceapa001/2.dir/ceapa001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reandoysonando.files.wordpress.com/2015/05/ni-un-besito-a-la-fuerz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vethechildren.es/actualidad/campana-nomecallo-en-tik-t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Uu0wqfYCag" TargetMode="External"/><Relationship Id="rId14" Type="http://schemas.openxmlformats.org/officeDocument/2006/relationships/hyperlink" Target="https://ceice.gva.es/documents/162793785/168884593/Guia_prevencio_abus_sexual_ca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980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2021-09-16T22:52:00Z</dcterms:created>
  <dcterms:modified xsi:type="dcterms:W3CDTF">2021-09-20T11:11:00Z</dcterms:modified>
</cp:coreProperties>
</file>